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2ED" w:rsidRDefault="008D42ED" w:rsidP="008D42ED">
      <w:pPr>
        <w:widowControl w:val="0"/>
        <w:suppressAutoHyphens/>
        <w:jc w:val="center"/>
        <w:rPr>
          <w:rFonts w:ascii="Arial" w:hAnsi="Arial" w:cs="Arial"/>
          <w:b/>
          <w:bCs/>
          <w:kern w:val="2"/>
          <w:sz w:val="20"/>
          <w:szCs w:val="20"/>
          <w:lang w:eastAsia="zh-CN"/>
        </w:rPr>
      </w:pPr>
      <w:r>
        <w:rPr>
          <w:rFonts w:ascii="Arial" w:hAnsi="Arial" w:cs="Arial"/>
          <w:b/>
          <w:bCs/>
          <w:kern w:val="2"/>
          <w:sz w:val="20"/>
          <w:szCs w:val="20"/>
          <w:lang w:eastAsia="zh-CN"/>
        </w:rPr>
        <w:t>ZASADY REALIZACJI ZAMÓWIENIA PRZY POMOCY CUDZOZIEMCÓW</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1.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1) ustawie z dnia 12 grudnia 2013 r. o cudzoziemcach</w:t>
      </w:r>
      <w:r w:rsidR="00AC7242">
        <w:rPr>
          <w:rFonts w:ascii="Arial" w:hAnsi="Arial" w:cs="Arial"/>
          <w:kern w:val="2"/>
          <w:sz w:val="20"/>
          <w:szCs w:val="20"/>
          <w:lang w:eastAsia="zh-CN"/>
        </w:rPr>
        <w:t xml:space="preserve"> </w:t>
      </w:r>
      <w:r>
        <w:rPr>
          <w:rFonts w:ascii="Arial" w:hAnsi="Arial" w:cs="Arial"/>
          <w:kern w:val="2"/>
          <w:sz w:val="20"/>
          <w:szCs w:val="20"/>
          <w:lang w:eastAsia="zh-CN"/>
        </w:rPr>
        <w:t xml:space="preserve"> (Dz.U. </w:t>
      </w:r>
      <w:r w:rsidRPr="00010425">
        <w:rPr>
          <w:rFonts w:ascii="Arial" w:hAnsi="Arial" w:cs="Arial"/>
          <w:kern w:val="2"/>
          <w:sz w:val="20"/>
          <w:szCs w:val="20"/>
          <w:lang w:eastAsia="zh-CN"/>
        </w:rPr>
        <w:t xml:space="preserve">z </w:t>
      </w:r>
      <w:r w:rsidR="00894C58" w:rsidRPr="00010425">
        <w:rPr>
          <w:rFonts w:ascii="Arial" w:hAnsi="Arial" w:cs="Arial"/>
          <w:kern w:val="2"/>
          <w:sz w:val="20"/>
          <w:szCs w:val="20"/>
          <w:lang w:eastAsia="zh-CN"/>
        </w:rPr>
        <w:t>2024 r. poz. 769</w:t>
      </w:r>
      <w:r w:rsidR="00AC7242" w:rsidRPr="00010425">
        <w:rPr>
          <w:rFonts w:ascii="Arial" w:hAnsi="Arial" w:cs="Arial"/>
          <w:kern w:val="2"/>
          <w:sz w:val="20"/>
          <w:szCs w:val="20"/>
          <w:lang w:eastAsia="zh-CN"/>
        </w:rPr>
        <w:t xml:space="preserve"> </w:t>
      </w:r>
      <w:r w:rsidR="004E04F2" w:rsidRPr="00010425">
        <w:rPr>
          <w:rFonts w:ascii="Arial" w:hAnsi="Arial" w:cs="Arial"/>
          <w:kern w:val="2"/>
          <w:sz w:val="20"/>
          <w:szCs w:val="20"/>
          <w:lang w:eastAsia="zh-CN"/>
        </w:rPr>
        <w:t xml:space="preserve">) </w:t>
      </w:r>
      <w:r w:rsidR="004E04F2">
        <w:rPr>
          <w:rFonts w:ascii="Arial" w:hAnsi="Arial" w:cs="Arial"/>
          <w:kern w:val="2"/>
          <w:sz w:val="20"/>
          <w:szCs w:val="20"/>
          <w:lang w:eastAsia="zh-CN"/>
        </w:rPr>
        <w:t xml:space="preserve">i </w:t>
      </w:r>
      <w:r>
        <w:rPr>
          <w:rFonts w:ascii="Arial" w:hAnsi="Arial" w:cs="Arial"/>
          <w:kern w:val="2"/>
          <w:sz w:val="20"/>
          <w:szCs w:val="20"/>
          <w:lang w:eastAsia="zh-CN"/>
        </w:rPr>
        <w:t xml:space="preserve">aktach </w:t>
      </w:r>
      <w:bookmarkStart w:id="0" w:name="_GoBack"/>
      <w:bookmarkEnd w:id="0"/>
      <w:r>
        <w:rPr>
          <w:rFonts w:ascii="Arial" w:hAnsi="Arial" w:cs="Arial"/>
          <w:kern w:val="2"/>
          <w:sz w:val="20"/>
          <w:szCs w:val="20"/>
          <w:lang w:eastAsia="zh-CN"/>
        </w:rPr>
        <w:t xml:space="preserve">wykonawczych; </w:t>
      </w:r>
    </w:p>
    <w:p w:rsidR="008D42ED" w:rsidRPr="00010425"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2) ustawie z dnia 20 kwietnia 2004 r. o promocji zatrudnienia i instyt</w:t>
      </w:r>
      <w:r w:rsidR="00AC7242">
        <w:rPr>
          <w:rFonts w:ascii="Arial" w:hAnsi="Arial" w:cs="Arial"/>
          <w:kern w:val="2"/>
          <w:sz w:val="20"/>
          <w:szCs w:val="20"/>
          <w:lang w:eastAsia="zh-CN"/>
        </w:rPr>
        <w:t>ucjach rynku</w:t>
      </w:r>
      <w:r w:rsidR="00AC7242" w:rsidRPr="00AC7242">
        <w:rPr>
          <w:rFonts w:ascii="Arial" w:hAnsi="Arial" w:cs="Arial"/>
          <w:kern w:val="2"/>
          <w:sz w:val="20"/>
          <w:szCs w:val="20"/>
          <w:lang w:eastAsia="zh-CN"/>
        </w:rPr>
        <w:t xml:space="preserve"> </w:t>
      </w:r>
      <w:r w:rsidR="00AC7242" w:rsidRPr="00010425">
        <w:rPr>
          <w:rFonts w:ascii="Arial" w:hAnsi="Arial" w:cs="Arial"/>
          <w:kern w:val="2"/>
          <w:sz w:val="20"/>
          <w:szCs w:val="20"/>
          <w:lang w:eastAsia="zh-CN"/>
        </w:rPr>
        <w:t xml:space="preserve">pracy </w:t>
      </w:r>
      <w:r w:rsidR="00DF01E0" w:rsidRPr="00010425">
        <w:rPr>
          <w:rFonts w:ascii="Arial" w:hAnsi="Arial" w:cs="Arial"/>
          <w:kern w:val="2"/>
          <w:sz w:val="20"/>
          <w:szCs w:val="20"/>
          <w:lang w:eastAsia="zh-CN"/>
        </w:rPr>
        <w:t>(Dz.U. z 2025 r., poz. 214</w:t>
      </w:r>
      <w:r w:rsidRPr="00010425">
        <w:rPr>
          <w:rFonts w:ascii="Arial" w:hAnsi="Arial" w:cs="Arial"/>
          <w:kern w:val="2"/>
          <w:sz w:val="20"/>
          <w:szCs w:val="20"/>
          <w:lang w:eastAsia="zh-CN"/>
        </w:rPr>
        <w:t xml:space="preserve">) i aktach wykonawczych; </w:t>
      </w:r>
    </w:p>
    <w:p w:rsidR="008D42ED" w:rsidRPr="00010425" w:rsidRDefault="008D42ED" w:rsidP="008D42ED">
      <w:pPr>
        <w:widowControl w:val="0"/>
        <w:suppressAutoHyphens/>
        <w:spacing w:after="126"/>
        <w:jc w:val="both"/>
        <w:rPr>
          <w:rFonts w:ascii="Arial" w:hAnsi="Arial" w:cs="Arial"/>
          <w:kern w:val="2"/>
          <w:sz w:val="20"/>
          <w:szCs w:val="20"/>
          <w:lang w:eastAsia="zh-CN"/>
        </w:rPr>
      </w:pPr>
      <w:r w:rsidRPr="00010425">
        <w:rPr>
          <w:rFonts w:ascii="Arial" w:hAnsi="Arial" w:cs="Arial"/>
          <w:kern w:val="2"/>
          <w:sz w:val="20"/>
          <w:szCs w:val="20"/>
          <w:lang w:eastAsia="zh-CN"/>
        </w:rPr>
        <w:t>3) ustawie z dnia 14 lipca 2006 r. o wjeździe na terytorium Rzeczypospolitej Polskiej, pobycie oraz wyjeździe z tego terytorium obywateli państw członkowskich Unii Europejskiej i człon</w:t>
      </w:r>
      <w:r w:rsidR="00894C58" w:rsidRPr="00010425">
        <w:rPr>
          <w:rFonts w:ascii="Arial" w:hAnsi="Arial" w:cs="Arial"/>
          <w:kern w:val="2"/>
          <w:sz w:val="20"/>
          <w:szCs w:val="20"/>
          <w:lang w:eastAsia="zh-CN"/>
        </w:rPr>
        <w:t xml:space="preserve">ków ich rodzin </w:t>
      </w:r>
      <w:r w:rsidR="004E04F2" w:rsidRPr="00010425">
        <w:rPr>
          <w:rFonts w:ascii="Arial" w:hAnsi="Arial" w:cs="Arial"/>
          <w:kern w:val="2"/>
          <w:sz w:val="20"/>
          <w:szCs w:val="20"/>
          <w:lang w:eastAsia="zh-CN"/>
        </w:rPr>
        <w:t xml:space="preserve">      </w:t>
      </w:r>
      <w:r w:rsidR="00894C58" w:rsidRPr="00010425">
        <w:rPr>
          <w:rFonts w:ascii="Arial" w:hAnsi="Arial" w:cs="Arial"/>
          <w:kern w:val="2"/>
          <w:sz w:val="20"/>
          <w:szCs w:val="20"/>
          <w:lang w:eastAsia="zh-CN"/>
        </w:rPr>
        <w:t xml:space="preserve">( </w:t>
      </w:r>
      <w:r w:rsidR="004E04F2" w:rsidRPr="00010425">
        <w:rPr>
          <w:rFonts w:ascii="Arial" w:hAnsi="Arial" w:cs="Arial"/>
          <w:kern w:val="2"/>
          <w:sz w:val="20"/>
          <w:szCs w:val="20"/>
          <w:lang w:eastAsia="zh-CN"/>
        </w:rPr>
        <w:t>t. j. Dz. U. z 2024 r. poz.633</w:t>
      </w:r>
      <w:r w:rsidRPr="00010425">
        <w:rPr>
          <w:rFonts w:ascii="Arial" w:hAnsi="Arial" w:cs="Arial"/>
          <w:kern w:val="2"/>
          <w:sz w:val="20"/>
          <w:szCs w:val="20"/>
          <w:lang w:eastAsia="zh-CN"/>
        </w:rPr>
        <w:t>).</w:t>
      </w:r>
    </w:p>
    <w:p w:rsidR="008D42ED" w:rsidRPr="00010425" w:rsidRDefault="008D42ED" w:rsidP="008D42ED">
      <w:pPr>
        <w:widowControl w:val="0"/>
        <w:suppressAutoHyphens/>
        <w:spacing w:after="126"/>
        <w:jc w:val="both"/>
        <w:rPr>
          <w:rFonts w:ascii="Arial" w:hAnsi="Arial" w:cs="Arial"/>
          <w:kern w:val="2"/>
          <w:sz w:val="20"/>
          <w:szCs w:val="20"/>
          <w:lang w:eastAsia="zh-CN"/>
        </w:rPr>
      </w:pPr>
      <w:r w:rsidRPr="00010425">
        <w:rPr>
          <w:rFonts w:ascii="Arial" w:hAnsi="Arial" w:cs="Arial"/>
          <w:kern w:val="2"/>
          <w:sz w:val="20"/>
          <w:szCs w:val="20"/>
          <w:lang w:eastAsia="zh-CN"/>
        </w:rPr>
        <w:t xml:space="preserve">4) decyzji Nr 107/MON Ministra Obrony Narodowej z dnia 18 sierpnia 2021 r. w sprawie organizowania  współpracy międzynarodowej w resorcie obrony narodowej (Dz. Urz. MON z 2021r., poz. 177), (Rozdział 6.  Wstęp cudzoziemców na teren chronionego obiektu wojskowego). </w:t>
      </w:r>
    </w:p>
    <w:p w:rsidR="008D42ED" w:rsidRPr="00010425" w:rsidRDefault="008D42ED" w:rsidP="008D42ED">
      <w:pPr>
        <w:widowControl w:val="0"/>
        <w:suppressAutoHyphens/>
        <w:spacing w:after="126"/>
        <w:jc w:val="both"/>
        <w:rPr>
          <w:rFonts w:ascii="Arial" w:hAnsi="Arial" w:cs="Arial"/>
          <w:kern w:val="2"/>
          <w:sz w:val="20"/>
          <w:szCs w:val="20"/>
          <w:lang w:eastAsia="zh-CN"/>
        </w:rPr>
      </w:pPr>
      <w:r w:rsidRPr="00010425">
        <w:rPr>
          <w:rFonts w:ascii="Arial" w:hAnsi="Arial" w:cs="Arial"/>
          <w:kern w:val="2"/>
          <w:sz w:val="20"/>
          <w:szCs w:val="20"/>
          <w:lang w:eastAsia="zh-CN"/>
        </w:rPr>
        <w:t xml:space="preserve">2. W przypadku nie spełnienia warunków zawartych w powyższych dokumentach, realizacja zadania przez </w:t>
      </w:r>
      <w:r w:rsidRPr="00010425">
        <w:rPr>
          <w:rFonts w:ascii="Arial" w:hAnsi="Arial" w:cs="Arial"/>
          <w:b/>
          <w:bCs/>
          <w:kern w:val="2"/>
          <w:sz w:val="20"/>
          <w:szCs w:val="20"/>
          <w:lang w:eastAsia="zh-CN"/>
        </w:rPr>
        <w:t xml:space="preserve">Wykonawcę </w:t>
      </w:r>
      <w:r w:rsidRPr="00010425">
        <w:rPr>
          <w:rFonts w:ascii="Arial" w:hAnsi="Arial" w:cs="Arial"/>
          <w:kern w:val="2"/>
          <w:sz w:val="20"/>
          <w:szCs w:val="20"/>
          <w:lang w:eastAsia="zh-CN"/>
        </w:rPr>
        <w:t xml:space="preserve">będzie możliwa wyłącznie przez pracowników posiadających obywatelstwo polskie.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3.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w ofercie składa stosowne oświadczenie o spełnieniu warunków dopuszczających realizację przedsięwzięcia przez zatrudnionych u siebie cudzoziemców (dotyczy również podwykonawców) (zał. do oferty). </w:t>
      </w:r>
    </w:p>
    <w:p w:rsidR="008D42ED" w:rsidRDefault="008D42ED" w:rsidP="008D42ED">
      <w:pPr>
        <w:widowControl w:val="0"/>
        <w:suppressAutoHyphens/>
        <w:spacing w:after="126"/>
        <w:rPr>
          <w:rFonts w:ascii="Arial" w:hAnsi="Arial" w:cs="Arial"/>
          <w:kern w:val="2"/>
          <w:sz w:val="20"/>
          <w:szCs w:val="20"/>
          <w:lang w:eastAsia="zh-CN"/>
        </w:rPr>
      </w:pPr>
      <w:r>
        <w:rPr>
          <w:rFonts w:ascii="Arial" w:hAnsi="Arial" w:cs="Arial"/>
          <w:kern w:val="2"/>
          <w:sz w:val="20"/>
          <w:szCs w:val="20"/>
          <w:lang w:eastAsia="zh-CN"/>
        </w:rPr>
        <w:t xml:space="preserve">4.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który do realizacji zadania będzie zatrudniał u siebie cudzoziemców jest zobowiązany do: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bCs/>
          <w:kern w:val="2"/>
          <w:sz w:val="20"/>
          <w:szCs w:val="20"/>
          <w:lang w:eastAsia="zh-CN"/>
        </w:rPr>
        <w:t xml:space="preserve">1) </w:t>
      </w:r>
      <w:r>
        <w:rPr>
          <w:rFonts w:ascii="Arial" w:hAnsi="Arial" w:cs="Arial"/>
          <w:kern w:val="2"/>
          <w:sz w:val="20"/>
          <w:szCs w:val="20"/>
          <w:lang w:eastAsia="zh-CN"/>
        </w:rPr>
        <w:t xml:space="preserve">poinformowania </w:t>
      </w:r>
      <w:r>
        <w:rPr>
          <w:rFonts w:ascii="Arial" w:hAnsi="Arial" w:cs="Arial"/>
          <w:bCs/>
          <w:kern w:val="2"/>
          <w:sz w:val="20"/>
          <w:szCs w:val="20"/>
          <w:lang w:eastAsia="zh-CN"/>
        </w:rPr>
        <w:t xml:space="preserve">Zamawiającego </w:t>
      </w:r>
      <w:r>
        <w:rPr>
          <w:rFonts w:ascii="Arial" w:hAnsi="Arial" w:cs="Arial"/>
          <w:kern w:val="2"/>
          <w:sz w:val="20"/>
          <w:szCs w:val="20"/>
          <w:lang w:eastAsia="zh-CN"/>
        </w:rPr>
        <w:t xml:space="preserve">o zatrudnieniu przez siebie lub przez </w:t>
      </w:r>
      <w:r>
        <w:rPr>
          <w:rFonts w:ascii="Arial" w:hAnsi="Arial" w:cs="Arial"/>
          <w:bCs/>
          <w:kern w:val="2"/>
          <w:sz w:val="20"/>
          <w:szCs w:val="20"/>
          <w:lang w:eastAsia="zh-CN"/>
        </w:rPr>
        <w:t xml:space="preserve">Podwykonawcę </w:t>
      </w:r>
      <w:r>
        <w:rPr>
          <w:rFonts w:ascii="Arial" w:hAnsi="Arial" w:cs="Arial"/>
          <w:kern w:val="2"/>
          <w:sz w:val="20"/>
          <w:szCs w:val="20"/>
          <w:lang w:eastAsia="zh-CN"/>
        </w:rPr>
        <w:t xml:space="preserve">cudzoziemców, podając ich dane personalne (imię i nazwisko, datę urodzenia, obywatelstwo, seria i numer paszportu), nie później jednak jak w dniu złożenia oferty, a także ewentualnego potwierdzenia posiadania przez tych pracowników dokumentów potwierdzających ich uprawnienia do dostępu do informacji niejawnych (tylko gdy takie uprawnienia będą wymagane) (zał. do oferty, o którym mowa w pkt 3 powyżej).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bCs/>
          <w:kern w:val="2"/>
          <w:sz w:val="20"/>
          <w:szCs w:val="20"/>
          <w:lang w:eastAsia="zh-CN"/>
        </w:rPr>
        <w:t>2)</w:t>
      </w:r>
      <w:r>
        <w:rPr>
          <w:rFonts w:ascii="Arial" w:hAnsi="Arial" w:cs="Arial"/>
          <w:b/>
          <w:bCs/>
          <w:kern w:val="2"/>
          <w:sz w:val="20"/>
          <w:szCs w:val="20"/>
          <w:lang w:eastAsia="zh-CN"/>
        </w:rPr>
        <w:t xml:space="preserve"> </w:t>
      </w:r>
      <w:r>
        <w:rPr>
          <w:rFonts w:ascii="Arial" w:hAnsi="Arial" w:cs="Arial"/>
          <w:kern w:val="2"/>
          <w:sz w:val="20"/>
          <w:szCs w:val="20"/>
          <w:lang w:eastAsia="zh-CN"/>
        </w:rPr>
        <w:t xml:space="preserve">złożenia oświadczenia za zatrudnionych pracowników o przestrzeganiu przez nich wewnętrznych przepisów obowiązujących w obiektach i na terenach </w:t>
      </w:r>
      <w:r>
        <w:rPr>
          <w:rFonts w:ascii="Arial" w:hAnsi="Arial" w:cs="Arial"/>
          <w:b/>
          <w:bCs/>
          <w:kern w:val="2"/>
          <w:sz w:val="20"/>
          <w:szCs w:val="20"/>
          <w:lang w:eastAsia="zh-CN"/>
        </w:rPr>
        <w:t xml:space="preserve">Zamawiającego.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5. Wykonawca jest zobowiązany zapoznać się z wewnętrznymi przepisami dotyczącymi zasad przebywania na terenie Zamawiającego oraz ich bezwzględnego przestrzegania.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kern w:val="2"/>
          <w:sz w:val="20"/>
          <w:szCs w:val="20"/>
          <w:lang w:eastAsia="zh-CN"/>
        </w:rPr>
        <w:t>7. Przez pracowników w rozumieniu niniejszych zasad rozumie się także osoby nie będące pracownikami, przy pomocy których Wykonawca, Podwykonawca lub dalszy Podwykonawca realizują zamówienie. Natomiast przez zatrudnienie rozumie się także wykonywanie czynności na podstawie stosunku prawnego wynikającego z prawa cywilnego.</w:t>
      </w:r>
    </w:p>
    <w:p w:rsidR="005C757B" w:rsidRDefault="005C757B"/>
    <w:sectPr w:rsidR="005C75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36F" w:rsidRDefault="003C536F" w:rsidP="008D42ED">
      <w:pPr>
        <w:spacing w:after="0" w:line="240" w:lineRule="auto"/>
      </w:pPr>
      <w:r>
        <w:separator/>
      </w:r>
    </w:p>
  </w:endnote>
  <w:endnote w:type="continuationSeparator" w:id="0">
    <w:p w:rsidR="003C536F" w:rsidRDefault="003C536F" w:rsidP="008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36F" w:rsidRDefault="003C536F" w:rsidP="008D42ED">
      <w:pPr>
        <w:spacing w:after="0" w:line="240" w:lineRule="auto"/>
      </w:pPr>
      <w:r>
        <w:separator/>
      </w:r>
    </w:p>
  </w:footnote>
  <w:footnote w:type="continuationSeparator" w:id="0">
    <w:p w:rsidR="003C536F" w:rsidRDefault="003C536F" w:rsidP="008D42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ED"/>
    <w:rsid w:val="00010425"/>
    <w:rsid w:val="003C536F"/>
    <w:rsid w:val="004E04F2"/>
    <w:rsid w:val="005C757B"/>
    <w:rsid w:val="00894C58"/>
    <w:rsid w:val="008D42ED"/>
    <w:rsid w:val="0091028B"/>
    <w:rsid w:val="00971A69"/>
    <w:rsid w:val="00AC7242"/>
    <w:rsid w:val="00D05934"/>
    <w:rsid w:val="00DF0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FE451C2-9A8F-48AD-898D-E82E01DE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42E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8D42ED"/>
  </w:style>
  <w:style w:type="paragraph" w:styleId="Stopka">
    <w:name w:val="footer"/>
    <w:basedOn w:val="Normalny"/>
    <w:link w:val="Stopka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8D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2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12B2A054-6B88-48C7-817D-4B0D095C989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445</Words>
  <Characters>2674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Skowyra Wioletta</cp:lastModifiedBy>
  <cp:revision>3</cp:revision>
  <dcterms:created xsi:type="dcterms:W3CDTF">2025-05-06T06:16:00Z</dcterms:created>
  <dcterms:modified xsi:type="dcterms:W3CDTF">2025-05-23T10:12:00Z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237d23ce-0a60-472f-93a2-32b40bfe69d2</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Saver">
    <vt:lpwstr>3pnjL21Plr7Ww6P/WA7rCApmP2m44q6l</vt:lpwstr>
  </property>
  <property fmtid="{D5CDD505-2E9C-101B-9397-08002B2CF9AE}" pid="8" name="s5636:Creator type=author">
    <vt:lpwstr>Filipowicz Violetta</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s5636:Creator type=IP">
    <vt:lpwstr>10.90.81.97</vt:lpwstr>
  </property>
  <property fmtid="{D5CDD505-2E9C-101B-9397-08002B2CF9AE}" pid="12" name="UniqueDocumentKey">
    <vt:lpwstr>47dfc470-e9a1-4648-a3a8-9a403aec25a8</vt:lpwstr>
  </property>
</Properties>
</file>